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6F7DDB"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</w:pPr>
      <w:r>
        <w:rPr>
          <w:b/>
          <w:bCs/>
          <w:sz w:val="16"/>
          <w:szCs w:val="16"/>
        </w:rPr>
        <w:t>大家最近是不是都被DeepSeek-R1刷屏了 </w:t>
      </w:r>
      <w:r>
        <w:rPr>
          <w:b/>
          <w:bCs/>
          <w:sz w:val="16"/>
          <w:szCs w:val="16"/>
        </w:rPr>
        <w:drawing>
          <wp:inline distT="0" distB="0" distL="114300" distR="114300">
            <wp:extent cx="1219200" cy="1219200"/>
            <wp:effectExtent l="0" t="0" r="0" b="0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A3B52E"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</w:pPr>
      <w:r>
        <w:rPr>
          <w:sz w:val="16"/>
          <w:szCs w:val="16"/>
        </w:rPr>
        <w:t>这款号称“中国版O1”的模型，不仅在</w:t>
      </w:r>
      <w:r>
        <w:rPr>
          <w:b w:val="0"/>
          <w:bCs w:val="0"/>
          <w:sz w:val="16"/>
          <w:szCs w:val="16"/>
        </w:rPr>
        <w:t>数学和编程领域表现出色</w:t>
      </w:r>
      <w:r>
        <w:rPr>
          <w:sz w:val="16"/>
          <w:szCs w:val="16"/>
        </w:rPr>
        <w:t>，</w:t>
      </w:r>
      <w:r>
        <w:rPr>
          <w:b w:val="0"/>
          <w:bCs w:val="0"/>
          <w:sz w:val="16"/>
          <w:szCs w:val="16"/>
        </w:rPr>
        <w:t>中文写作</w:t>
      </w:r>
      <w:r>
        <w:rPr>
          <w:sz w:val="16"/>
          <w:szCs w:val="16"/>
        </w:rPr>
        <w:t>能力也</w:t>
      </w:r>
      <w:r>
        <w:rPr>
          <w:b w:val="0"/>
          <w:bCs w:val="0"/>
          <w:sz w:val="16"/>
          <w:szCs w:val="16"/>
        </w:rPr>
        <w:t>很强。</w:t>
      </w:r>
    </w:p>
    <w:p w14:paraId="131ECB3C"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</w:pPr>
      <w:r>
        <w:rPr>
          <w:b w:val="0"/>
          <w:bCs w:val="0"/>
          <w:sz w:val="16"/>
          <w:szCs w:val="16"/>
        </w:rPr>
        <w:t>最重要的是，它在理解提示词方面有了很大突破，只要你能打字，它就能理解你的意思。</w:t>
      </w:r>
    </w:p>
    <w:p w14:paraId="480D6510"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</w:pPr>
      <w:r>
        <w:rPr>
          <w:b w:val="0"/>
          <w:bCs w:val="0"/>
          <w:sz w:val="16"/>
          <w:szCs w:val="16"/>
        </w:rPr>
        <w:t>不过</w:t>
      </w:r>
      <w:r>
        <w:rPr>
          <w:sz w:val="16"/>
          <w:szCs w:val="16"/>
        </w:rPr>
        <w:t>，</w:t>
      </w:r>
      <w:r>
        <w:rPr>
          <w:b w:val="0"/>
          <w:bCs w:val="0"/>
          <w:sz w:val="16"/>
          <w:szCs w:val="16"/>
        </w:rPr>
        <w:t>很多</w:t>
      </w:r>
      <w:r>
        <w:rPr>
          <w:b/>
          <w:bCs/>
          <w:sz w:val="16"/>
          <w:szCs w:val="16"/>
        </w:rPr>
        <w:t>小伙伴在使用后发现</w:t>
      </w:r>
      <w:r>
        <w:rPr>
          <w:sz w:val="16"/>
          <w:szCs w:val="16"/>
        </w:rPr>
        <w:t>，</w:t>
      </w:r>
      <w:r>
        <w:rPr>
          <w:b/>
          <w:bCs/>
          <w:sz w:val="16"/>
          <w:szCs w:val="16"/>
        </w:rPr>
        <w:t>它好像并没有想象中那么好用</w:t>
      </w:r>
      <w:r>
        <w:rPr>
          <w:sz w:val="16"/>
          <w:szCs w:val="16"/>
        </w:rPr>
        <w:t>。</w:t>
      </w:r>
    </w:p>
    <w:p w14:paraId="02920DCE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85825" cy="885825"/>
            <wp:effectExtent l="0" t="0" r="3175" b="317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B52695"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</w:pPr>
      <w:r>
        <w:rPr>
          <w:sz w:val="16"/>
          <w:szCs w:val="16"/>
        </w:rPr>
        <w:t>别急，今天我就给大家</w:t>
      </w:r>
      <w:r>
        <w:rPr>
          <w:b/>
          <w:bCs/>
          <w:sz w:val="16"/>
          <w:szCs w:val="16"/>
        </w:rPr>
        <w:t>分享3个小技巧</w:t>
      </w:r>
      <w:r>
        <w:rPr>
          <w:sz w:val="16"/>
          <w:szCs w:val="16"/>
        </w:rPr>
        <w:t>，帮你</w:t>
      </w:r>
      <w:r>
        <w:rPr>
          <w:b/>
          <w:bCs/>
          <w:sz w:val="16"/>
          <w:szCs w:val="16"/>
        </w:rPr>
        <w:t>快速掌握DeepSeek的正确打开方式</w:t>
      </w:r>
      <w:r>
        <w:rPr>
          <w:sz w:val="16"/>
          <w:szCs w:val="16"/>
        </w:rPr>
        <w:t>。</w:t>
      </w:r>
    </w:p>
    <w:p w14:paraId="5AFF04A5"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</w:pPr>
    </w:p>
    <w:p w14:paraId="45AF6AA6">
      <w:pPr>
        <w:pStyle w:val="4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</w:pPr>
      <w:r>
        <w:rPr>
          <w:b/>
          <w:bCs/>
          <w:sz w:val="18"/>
          <w:szCs w:val="18"/>
        </w:rPr>
        <w:t>1、不要用结构化提示词跟它对话</w:t>
      </w:r>
    </w:p>
    <w:p w14:paraId="45C95C11"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</w:pPr>
      <w:r>
        <w:rPr>
          <w:sz w:val="16"/>
          <w:szCs w:val="16"/>
        </w:rPr>
        <w:t>我们之前用的很多模型，都需要用结构化的提示词来对话。</w:t>
      </w:r>
    </w:p>
    <w:p w14:paraId="13390D6F"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</w:pPr>
      <w:r>
        <w:rPr>
          <w:sz w:val="16"/>
          <w:szCs w:val="16"/>
        </w:rPr>
        <w:t>你要清楚地告诉它，它的角色是什么，任务是什么，执行步骤是什么，需要注意什么等等。</w:t>
      </w:r>
    </w:p>
    <w:p w14:paraId="4F8F07F9"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</w:pPr>
      <w:r>
        <w:rPr>
          <w:sz w:val="16"/>
          <w:szCs w:val="16"/>
          <w:bdr w:val="none" w:color="auto" w:sz="0" w:space="0"/>
        </w:rPr>
        <w:t>就像这种：</w:t>
      </w:r>
    </w:p>
    <w:p w14:paraId="5D1F58AA"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</w:pPr>
      <w:r>
        <w:rPr>
          <w:sz w:val="16"/>
          <w:szCs w:val="16"/>
          <w:bdr w:val="none" w:color="auto" w:sz="0" w:space="0"/>
        </w:rPr>
        <w:drawing>
          <wp:inline distT="0" distB="0" distL="114300" distR="114300">
            <wp:extent cx="5273040" cy="4817745"/>
            <wp:effectExtent l="0" t="0" r="10160" b="8255"/>
            <wp:docPr id="10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817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935A5A"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</w:pPr>
      <w:r>
        <w:rPr>
          <w:sz w:val="16"/>
          <w:szCs w:val="16"/>
        </w:rPr>
        <w:t>但</w:t>
      </w:r>
      <w:r>
        <w:rPr>
          <w:b/>
          <w:bCs/>
          <w:sz w:val="16"/>
          <w:szCs w:val="16"/>
        </w:rPr>
        <w:t>DeepSeek-R1</w:t>
      </w:r>
      <w:r>
        <w:rPr>
          <w:sz w:val="16"/>
          <w:szCs w:val="16"/>
        </w:rPr>
        <w:t>不一样，它</w:t>
      </w:r>
      <w:r>
        <w:rPr>
          <w:b/>
          <w:bCs/>
          <w:sz w:val="16"/>
          <w:szCs w:val="16"/>
        </w:rPr>
        <w:t>是一个推理模型</w:t>
      </w:r>
      <w:r>
        <w:rPr>
          <w:sz w:val="16"/>
          <w:szCs w:val="16"/>
        </w:rPr>
        <w:t>。</w:t>
      </w:r>
    </w:p>
    <w:p w14:paraId="7AA67D70"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</w:pPr>
      <w:r>
        <w:rPr>
          <w:sz w:val="16"/>
          <w:szCs w:val="16"/>
        </w:rPr>
        <w:t>所以，在跟它对话时，</w:t>
      </w:r>
      <w:r>
        <w:rPr>
          <w:b/>
          <w:bCs/>
          <w:sz w:val="16"/>
          <w:szCs w:val="16"/>
        </w:rPr>
        <w:t>要抛弃之前的思维惯性</w:t>
      </w:r>
      <w:r>
        <w:rPr>
          <w:sz w:val="16"/>
          <w:szCs w:val="16"/>
        </w:rPr>
        <w:t>，让它自己去推理，效果会更好。</w:t>
      </w:r>
    </w:p>
    <w:p w14:paraId="57EBDD4F"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</w:pPr>
      <w:r>
        <w:rPr>
          <w:sz w:val="16"/>
          <w:szCs w:val="16"/>
        </w:rPr>
        <w:t>你</w:t>
      </w:r>
      <w:r>
        <w:rPr>
          <w:b/>
          <w:bCs/>
          <w:sz w:val="16"/>
          <w:szCs w:val="16"/>
        </w:rPr>
        <w:t>只需要告诉它你的目标是什么</w:t>
      </w:r>
      <w:r>
        <w:rPr>
          <w:sz w:val="16"/>
          <w:szCs w:val="16"/>
        </w:rPr>
        <w:t>，剩下的就交给它</w:t>
      </w:r>
      <w:r>
        <w:rPr>
          <w:b/>
          <w:bCs/>
          <w:sz w:val="16"/>
          <w:szCs w:val="16"/>
        </w:rPr>
        <w:t>就可以了</w:t>
      </w:r>
      <w:r>
        <w:rPr>
          <w:sz w:val="16"/>
          <w:szCs w:val="16"/>
        </w:rPr>
        <w:t>。</w:t>
      </w:r>
    </w:p>
    <w:p w14:paraId="7E35F2E7"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</w:pPr>
      <w:r>
        <w:rPr>
          <w:sz w:val="16"/>
          <w:szCs w:val="16"/>
        </w:rPr>
        <w:t>举个例子：</w:t>
      </w:r>
    </w:p>
    <w:p w14:paraId="0742808A"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</w:pPr>
      <w:r>
        <w:rPr>
          <w:sz w:val="16"/>
          <w:szCs w:val="16"/>
        </w:rPr>
        <w:t>还是做这个预算1000元左右的天津旅游攻略，只需要告诉它目标就OK。</w:t>
      </w:r>
    </w:p>
    <w:p w14:paraId="2FBD2B9F"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</w:pPr>
      <w:r>
        <w:rPr>
          <w:sz w:val="16"/>
          <w:szCs w:val="16"/>
          <w:bdr w:val="none" w:color="auto" w:sz="0" w:space="0"/>
        </w:rPr>
        <w:drawing>
          <wp:inline distT="0" distB="0" distL="114300" distR="114300">
            <wp:extent cx="5266690" cy="5262245"/>
            <wp:effectExtent l="0" t="0" r="3810" b="8255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2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5E65AC"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</w:pPr>
      <w:r>
        <w:rPr>
          <w:sz w:val="16"/>
          <w:szCs w:val="16"/>
        </w:rPr>
        <w:t>看 👇 给出的攻略非常全面！</w:t>
      </w:r>
    </w:p>
    <w:p w14:paraId="569F4FBE"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</w:pPr>
      <w:r>
        <w:rPr>
          <w:bdr w:val="none" w:color="auto" w:sz="0" w:space="0"/>
        </w:rPr>
        <w:drawing>
          <wp:inline distT="0" distB="0" distL="114300" distR="114300">
            <wp:extent cx="5271135" cy="2371090"/>
            <wp:effectExtent l="0" t="0" r="12065" b="381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F0A706">
      <w:pPr>
        <w:pStyle w:val="4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</w:pPr>
      <w:r>
        <w:rPr>
          <w:b/>
          <w:bCs/>
          <w:sz w:val="18"/>
          <w:szCs w:val="18"/>
        </w:rPr>
        <w:t>2、不要一开始就开“深度思考”模式</w:t>
      </w:r>
    </w:p>
    <w:p w14:paraId="55AAA9C8"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</w:pPr>
      <w:r>
        <w:rPr>
          <w:sz w:val="16"/>
          <w:szCs w:val="16"/>
        </w:rPr>
        <w:t>一开始用R1的时候，觉得它超强，但仔细一看，发现各种术语......</w:t>
      </w:r>
    </w:p>
    <w:p w14:paraId="503ED3D9"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</w:pPr>
      <w:r>
        <w:rPr>
          <w:sz w:val="16"/>
          <w:szCs w:val="16"/>
          <w:bdr w:val="none" w:color="auto" w:sz="0" w:space="0"/>
        </w:rPr>
        <w:drawing>
          <wp:inline distT="0" distB="0" distL="114300" distR="114300">
            <wp:extent cx="5266055" cy="4030345"/>
            <wp:effectExtent l="0" t="0" r="4445" b="8255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030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870F52"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</w:pPr>
      <w:r>
        <w:rPr>
          <w:sz w:val="16"/>
          <w:szCs w:val="16"/>
        </w:rPr>
        <w:t>不得不说，真的是太能装了~~~~</w:t>
      </w:r>
    </w:p>
    <w:p w14:paraId="00503DE9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476375" cy="1476375"/>
            <wp:effectExtent l="0" t="0" r="9525" b="9525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4165A4"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</w:pPr>
      <w:r>
        <w:rPr>
          <w:sz w:val="16"/>
          <w:szCs w:val="16"/>
        </w:rPr>
        <w:t>但，这种情况是可以避免的，只需要一个小技巧，就是“深度思考”模式不能一开始就打开。</w:t>
      </w:r>
    </w:p>
    <w:p w14:paraId="0D535873"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</w:pPr>
      <w:r>
        <w:rPr>
          <w:sz w:val="16"/>
          <w:szCs w:val="16"/>
        </w:rPr>
        <w:t>要</w:t>
      </w:r>
      <w:r>
        <w:rPr>
          <w:b/>
          <w:bCs/>
          <w:sz w:val="16"/>
          <w:szCs w:val="16"/>
        </w:rPr>
        <w:t>先用普通模式聊几轮</w:t>
      </w:r>
      <w:r>
        <w:rPr>
          <w:sz w:val="16"/>
          <w:szCs w:val="16"/>
        </w:rPr>
        <w:t>，让它“学会”用正常语言交流。</w:t>
      </w:r>
    </w:p>
    <w:p w14:paraId="2068E5DC"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</w:pPr>
      <w:r>
        <w:rPr>
          <w:sz w:val="16"/>
          <w:szCs w:val="16"/>
          <w:bdr w:val="none" w:color="auto" w:sz="0" w:space="0"/>
        </w:rPr>
        <w:drawing>
          <wp:inline distT="0" distB="0" distL="114300" distR="114300">
            <wp:extent cx="5266690" cy="4574540"/>
            <wp:effectExtent l="0" t="0" r="3810" b="10160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74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CFD9C2"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</w:pPr>
      <w:r>
        <w:rPr>
          <w:b/>
          <w:bCs/>
          <w:sz w:val="16"/>
          <w:szCs w:val="16"/>
        </w:rPr>
        <w:t>再切换到“深度思考”模式</w:t>
      </w:r>
      <w:r>
        <w:rPr>
          <w:sz w:val="16"/>
          <w:szCs w:val="16"/>
        </w:rPr>
        <w:t>，就能有效避免这个问题了。</w:t>
      </w:r>
    </w:p>
    <w:p w14:paraId="56B292BF"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</w:pPr>
      <w:r>
        <w:rPr>
          <w:bdr w:val="none" w:color="auto" w:sz="0" w:space="0"/>
        </w:rPr>
        <w:drawing>
          <wp:inline distT="0" distB="0" distL="114300" distR="114300">
            <wp:extent cx="5266690" cy="5106035"/>
            <wp:effectExtent l="0" t="0" r="3810" b="12065"/>
            <wp:docPr id="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10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BCDC0D">
      <w:pPr>
        <w:pStyle w:val="4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</w:pPr>
      <w:r>
        <w:rPr>
          <w:b/>
          <w:bCs/>
          <w:sz w:val="18"/>
          <w:szCs w:val="18"/>
        </w:rPr>
        <w:t>3、让它“说人话”</w:t>
      </w:r>
    </w:p>
    <w:p w14:paraId="6B9FD606"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</w:pPr>
      <w:r>
        <w:rPr>
          <w:sz w:val="16"/>
          <w:szCs w:val="16"/>
        </w:rPr>
        <w:t>如果前面的方法还是不行，它依然很能装，或者它给出的回答太专业、看不懂。</w:t>
      </w:r>
    </w:p>
    <w:p w14:paraId="05D89C2E"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</w:pPr>
      <w:r>
        <w:rPr>
          <w:sz w:val="16"/>
          <w:szCs w:val="16"/>
        </w:rPr>
        <w:t>那这个时候，就可以直接在</w:t>
      </w:r>
      <w:r>
        <w:rPr>
          <w:b/>
          <w:bCs/>
          <w:sz w:val="16"/>
          <w:szCs w:val="16"/>
        </w:rPr>
        <w:t>提示词里面</w:t>
      </w:r>
      <w:r>
        <w:rPr>
          <w:sz w:val="16"/>
          <w:szCs w:val="16"/>
        </w:rPr>
        <w:t>简单粗暴的</w:t>
      </w:r>
      <w:r>
        <w:rPr>
          <w:b/>
          <w:bCs/>
          <w:sz w:val="16"/>
          <w:szCs w:val="16"/>
        </w:rPr>
        <w:t>告诉它“说人话”</w:t>
      </w:r>
      <w:r>
        <w:rPr>
          <w:b w:val="0"/>
          <w:bCs w:val="0"/>
          <w:sz w:val="16"/>
          <w:szCs w:val="16"/>
        </w:rPr>
        <w:t>（也可以委婉一些）。</w:t>
      </w:r>
    </w:p>
    <w:p w14:paraId="7C39EC8C"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</w:pPr>
      <w:r>
        <w:rPr>
          <w:bdr w:val="none" w:color="auto" w:sz="0" w:space="0"/>
        </w:rPr>
        <w:drawing>
          <wp:inline distT="0" distB="0" distL="114300" distR="114300">
            <wp:extent cx="5266690" cy="4906010"/>
            <wp:effectExtent l="0" t="0" r="3810" b="8890"/>
            <wp:docPr id="8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90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5B15D0"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</w:pPr>
      <w:r>
        <w:rPr>
          <w:sz w:val="16"/>
          <w:szCs w:val="16"/>
        </w:rPr>
        <w:t>这样，它的回答就会更接地气，更容易理解啦~</w:t>
      </w:r>
    </w:p>
    <w:p w14:paraId="3B009F56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F58EB"/>
    <w:rsid w:val="18FC2114"/>
    <w:rsid w:val="362F015E"/>
    <w:rsid w:val="3B086599"/>
    <w:rsid w:val="661D1CE9"/>
    <w:rsid w:val="6BF82FAA"/>
    <w:rsid w:val="6CC60573"/>
    <w:rsid w:val="6E99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Emphasis"/>
    <w:basedOn w:val="8"/>
    <w:qFormat/>
    <w:uiPriority w:val="0"/>
    <w:rPr>
      <w:i/>
    </w:rPr>
  </w:style>
  <w:style w:type="character" w:styleId="11">
    <w:name w:val="Hyperlink"/>
    <w:basedOn w:val="8"/>
    <w:qFormat/>
    <w:uiPriority w:val="0"/>
    <w:rPr>
      <w:color w:val="0000FF"/>
      <w:u w:val="single"/>
    </w:rPr>
  </w:style>
  <w:style w:type="character" w:styleId="12">
    <w:name w:val="HTML Code"/>
    <w:basedOn w:val="8"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698</Words>
  <Characters>750</Characters>
  <Lines>0</Lines>
  <Paragraphs>0</Paragraphs>
  <TotalTime>3</TotalTime>
  <ScaleCrop>false</ScaleCrop>
  <LinksUpToDate>false</LinksUpToDate>
  <CharactersWithSpaces>802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2025-01-29T15:12:00Z</dcterms:created>
  <dc:creator>Max</dc:creator>
  <cp:lastModifiedBy>Taphnie</cp:lastModifiedBy>
  <dcterms:modified xsi:type="dcterms:W3CDTF">2025-01-29T15:24:50Z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eyJoZGlkIjoiMmM1MTAxNWNiNTIzM2YyZGQ1YTBiNjg1OGEyZTc3YmQiLCJ1c2VySWQiOiI0NTc1MjE4OTEifQ==</vt:lpwstr>
  </property>
  <property fmtid="{D5CDD505-2E9C-101B-9397-08002B2CF9AE}" pid="4" name="ICV">
    <vt:lpwstr>2EAB6FD308E142BE87668F9E9C600E5C_13</vt:lpwstr>
  </property>
</Properties>
</file>